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30268" w14:textId="77777777" w:rsidR="00AD7747" w:rsidRPr="00707508" w:rsidRDefault="00AD7747" w:rsidP="00AD7747">
      <w:pPr>
        <w:spacing w:after="0" w:line="360" w:lineRule="auto"/>
        <w:rPr>
          <w:rFonts w:eastAsia="Times New Roman" w:cstheme="minorHAnsi"/>
          <w:b/>
          <w:color w:val="23468D"/>
          <w:lang w:eastAsia="en-GB"/>
        </w:rPr>
      </w:pPr>
      <w:r w:rsidRPr="00707508">
        <w:rPr>
          <w:rFonts w:eastAsia="Times New Roman" w:cstheme="minorHAnsi"/>
          <w:b/>
          <w:color w:val="23468D"/>
          <w:lang w:eastAsia="en-GB"/>
        </w:rPr>
        <w:t xml:space="preserve">Internship Title </w:t>
      </w:r>
    </w:p>
    <w:p w14:paraId="047113EF" w14:textId="1967E6E4" w:rsidR="00904626" w:rsidRPr="00AD7747" w:rsidRDefault="00277A79" w:rsidP="00AD7747">
      <w:pPr>
        <w:spacing w:after="0" w:line="240" w:lineRule="auto"/>
        <w:rPr>
          <w:rFonts w:eastAsia="Times New Roman" w:cstheme="minorHAnsi"/>
          <w:color w:val="000000"/>
          <w:lang w:eastAsia="en-GB"/>
        </w:rPr>
      </w:pPr>
      <w:r w:rsidRPr="00AD7747">
        <w:rPr>
          <w:rFonts w:eastAsia="Times New Roman" w:cstheme="minorHAnsi"/>
          <w:color w:val="000000"/>
          <w:lang w:eastAsia="en-GB"/>
        </w:rPr>
        <w:t xml:space="preserve">Internship – </w:t>
      </w:r>
      <w:r w:rsidR="007D5B2D" w:rsidRPr="00AD7747">
        <w:rPr>
          <w:rFonts w:eastAsia="Times New Roman" w:cstheme="minorHAnsi"/>
          <w:color w:val="000000"/>
          <w:lang w:eastAsia="en-GB"/>
        </w:rPr>
        <w:t xml:space="preserve">Use of Artificial </w:t>
      </w:r>
      <w:r w:rsidR="00CC6276" w:rsidRPr="00AD7747">
        <w:rPr>
          <w:rFonts w:eastAsia="Times New Roman" w:cstheme="minorHAnsi"/>
          <w:color w:val="000000"/>
          <w:lang w:eastAsia="en-GB"/>
        </w:rPr>
        <w:t xml:space="preserve">Intelligence </w:t>
      </w:r>
      <w:r w:rsidR="00E03F50" w:rsidRPr="00AD7747">
        <w:rPr>
          <w:rFonts w:eastAsia="Times New Roman" w:cstheme="minorHAnsi"/>
          <w:color w:val="000000"/>
          <w:lang w:eastAsia="en-GB"/>
        </w:rPr>
        <w:t xml:space="preserve">(AI) </w:t>
      </w:r>
      <w:r w:rsidR="00CC6276" w:rsidRPr="00AD7747">
        <w:rPr>
          <w:rFonts w:eastAsia="Times New Roman" w:cstheme="minorHAnsi"/>
          <w:color w:val="000000"/>
          <w:lang w:eastAsia="en-GB"/>
        </w:rPr>
        <w:t>and Machine learning for energy system assessment tools</w:t>
      </w:r>
    </w:p>
    <w:p w14:paraId="624F9EEC" w14:textId="77777777" w:rsidR="008C6B91" w:rsidRPr="00F97039" w:rsidRDefault="008C6B91" w:rsidP="00F97039">
      <w:pPr>
        <w:spacing w:after="0" w:line="240" w:lineRule="auto"/>
        <w:jc w:val="both"/>
        <w:rPr>
          <w:rFonts w:eastAsia="Times New Roman" w:cstheme="minorHAnsi"/>
          <w:color w:val="23468D"/>
          <w:lang w:eastAsia="en-GB"/>
        </w:rPr>
      </w:pPr>
    </w:p>
    <w:p w14:paraId="0DA0BAFE" w14:textId="77777777" w:rsidR="005817CF" w:rsidRDefault="005817CF" w:rsidP="005817CF">
      <w:pPr>
        <w:spacing w:after="0" w:line="240" w:lineRule="auto"/>
        <w:jc w:val="both"/>
        <w:rPr>
          <w:rFonts w:eastAsia="Times New Roman" w:cstheme="minorHAnsi"/>
          <w:b/>
          <w:bCs/>
          <w:color w:val="23468D"/>
          <w:lang w:eastAsia="en-GB"/>
        </w:rPr>
      </w:pPr>
      <w:bookmarkStart w:id="0" w:name="_Hlk116979075"/>
      <w:r w:rsidRPr="005376B4">
        <w:rPr>
          <w:rFonts w:eastAsia="Times New Roman" w:cstheme="minorHAnsi"/>
          <w:b/>
          <w:bCs/>
          <w:color w:val="23468D"/>
          <w:lang w:eastAsia="en-GB"/>
        </w:rPr>
        <w:t xml:space="preserve">Duration of Internship: </w:t>
      </w:r>
    </w:p>
    <w:p w14:paraId="6A3259A5" w14:textId="77777777" w:rsidR="005817CF" w:rsidRPr="005376B4" w:rsidRDefault="005817CF" w:rsidP="005817CF">
      <w:pPr>
        <w:spacing w:after="0" w:line="240" w:lineRule="auto"/>
        <w:jc w:val="both"/>
        <w:rPr>
          <w:rFonts w:eastAsia="Times New Roman" w:cstheme="minorHAnsi"/>
          <w:lang w:eastAsia="en-GB"/>
        </w:rPr>
      </w:pPr>
      <w:r w:rsidRPr="005376B4">
        <w:rPr>
          <w:rFonts w:eastAsia="Times New Roman" w:cstheme="minorHAnsi"/>
          <w:lang w:eastAsia="en-GB"/>
        </w:rPr>
        <w:t>12 months</w:t>
      </w:r>
    </w:p>
    <w:p w14:paraId="28A5F1B3" w14:textId="77777777" w:rsidR="005817CF" w:rsidRPr="005376B4" w:rsidRDefault="005817CF" w:rsidP="005817CF">
      <w:pPr>
        <w:spacing w:after="0" w:line="240" w:lineRule="auto"/>
        <w:jc w:val="both"/>
        <w:rPr>
          <w:rFonts w:eastAsia="Times New Roman" w:cstheme="minorHAnsi"/>
          <w:color w:val="23468D"/>
          <w:lang w:eastAsia="en-GB"/>
        </w:rPr>
      </w:pPr>
      <w:r w:rsidRPr="005376B4">
        <w:rPr>
          <w:rFonts w:eastAsia="Times New Roman" w:cstheme="minorHAnsi"/>
          <w:color w:val="23468D"/>
          <w:lang w:eastAsia="en-GB"/>
        </w:rPr>
        <w:t> </w:t>
      </w:r>
    </w:p>
    <w:p w14:paraId="013622F1" w14:textId="77777777" w:rsidR="005817CF" w:rsidRDefault="005817CF" w:rsidP="005817CF">
      <w:pPr>
        <w:spacing w:after="0" w:line="240" w:lineRule="auto"/>
        <w:jc w:val="both"/>
        <w:rPr>
          <w:rFonts w:eastAsia="Times New Roman" w:cstheme="minorHAnsi"/>
          <w:b/>
          <w:bCs/>
          <w:color w:val="23468D"/>
          <w:lang w:eastAsia="en-GB"/>
        </w:rPr>
      </w:pPr>
      <w:r w:rsidRPr="005376B4">
        <w:rPr>
          <w:rFonts w:eastAsia="Times New Roman" w:cstheme="minorHAnsi"/>
          <w:b/>
          <w:bCs/>
          <w:color w:val="23468D"/>
          <w:lang w:eastAsia="en-GB"/>
        </w:rPr>
        <w:t xml:space="preserve">Target Start of Internship: </w:t>
      </w:r>
    </w:p>
    <w:p w14:paraId="14E732E6" w14:textId="190B57DC" w:rsidR="005817CF" w:rsidRPr="005376B4" w:rsidRDefault="005817CF" w:rsidP="005817CF">
      <w:pPr>
        <w:spacing w:after="0" w:line="240" w:lineRule="auto"/>
        <w:jc w:val="both"/>
        <w:rPr>
          <w:rFonts w:eastAsia="Times New Roman" w:cstheme="minorHAnsi"/>
          <w:color w:val="000000"/>
          <w:lang w:eastAsia="en-GB"/>
        </w:rPr>
      </w:pPr>
      <w:r w:rsidRPr="005376B4">
        <w:rPr>
          <w:rFonts w:eastAsia="Times New Roman" w:cstheme="minorHAnsi"/>
          <w:color w:val="000000"/>
          <w:lang w:eastAsia="en-GB"/>
        </w:rPr>
        <w:t>202</w:t>
      </w:r>
      <w:r w:rsidR="00CC6276">
        <w:rPr>
          <w:rFonts w:eastAsia="Times New Roman" w:cstheme="minorHAnsi"/>
          <w:color w:val="000000"/>
          <w:lang w:eastAsia="en-GB"/>
        </w:rPr>
        <w:t>4</w:t>
      </w:r>
    </w:p>
    <w:bookmarkEnd w:id="0"/>
    <w:p w14:paraId="3077BCA3" w14:textId="33FEF6DE" w:rsidR="008C6B91" w:rsidRPr="00F97039" w:rsidRDefault="008C6B91" w:rsidP="00F97039">
      <w:pPr>
        <w:spacing w:after="0" w:line="240" w:lineRule="auto"/>
        <w:jc w:val="both"/>
        <w:rPr>
          <w:rFonts w:eastAsia="Times New Roman" w:cstheme="minorHAnsi"/>
          <w:color w:val="000000"/>
          <w:lang w:eastAsia="en-GB"/>
        </w:rPr>
      </w:pPr>
    </w:p>
    <w:p w14:paraId="36180719" w14:textId="3C1503AB" w:rsidR="008C6B91" w:rsidRPr="00F97039" w:rsidRDefault="008C6B91" w:rsidP="00F97039">
      <w:pPr>
        <w:spacing w:after="0" w:line="240" w:lineRule="auto"/>
        <w:rPr>
          <w:rFonts w:eastAsia="Times New Roman" w:cstheme="minorHAnsi"/>
          <w:b/>
          <w:bCs/>
          <w:color w:val="23468D"/>
          <w:lang w:eastAsia="en-GB"/>
        </w:rPr>
      </w:pPr>
      <w:r w:rsidRPr="00F97039">
        <w:rPr>
          <w:rFonts w:eastAsia="Times New Roman" w:cstheme="minorHAnsi"/>
          <w:b/>
          <w:bCs/>
          <w:color w:val="23468D"/>
          <w:lang w:eastAsia="en-GB"/>
        </w:rPr>
        <w:t xml:space="preserve">Organizational Setting </w:t>
      </w:r>
    </w:p>
    <w:p w14:paraId="4DF7AFD3" w14:textId="77777777" w:rsidR="00844AB1" w:rsidRPr="00F97039" w:rsidRDefault="00844AB1" w:rsidP="00F97039">
      <w:pPr>
        <w:spacing w:after="0" w:line="240" w:lineRule="auto"/>
        <w:jc w:val="both"/>
        <w:rPr>
          <w:rFonts w:eastAsia="Times New Roman" w:cstheme="minorHAnsi"/>
          <w:lang w:eastAsia="en-GB"/>
        </w:rPr>
      </w:pPr>
      <w:r w:rsidRPr="00F97039">
        <w:rPr>
          <w:rFonts w:eastAsia="Times New Roman" w:cstheme="minorHAnsi"/>
          <w:lang w:eastAsia="en-GB"/>
        </w:rPr>
        <w:t>Department: Nuclear Energy</w:t>
      </w:r>
    </w:p>
    <w:p w14:paraId="32210220" w14:textId="21DF4A7D" w:rsidR="00844AB1" w:rsidRPr="00F97039" w:rsidRDefault="00844AB1" w:rsidP="00F97039">
      <w:pPr>
        <w:spacing w:after="0" w:line="240" w:lineRule="auto"/>
        <w:jc w:val="both"/>
        <w:rPr>
          <w:rFonts w:eastAsia="Times New Roman" w:cstheme="minorHAnsi"/>
          <w:lang w:eastAsia="en-GB"/>
        </w:rPr>
      </w:pPr>
      <w:r w:rsidRPr="00F97039">
        <w:rPr>
          <w:rFonts w:eastAsia="Times New Roman" w:cstheme="minorHAnsi"/>
          <w:lang w:eastAsia="en-GB"/>
        </w:rPr>
        <w:t xml:space="preserve">Division: </w:t>
      </w:r>
      <w:r w:rsidR="00125AD8" w:rsidRPr="00125AD8">
        <w:rPr>
          <w:rFonts w:eastAsia="Times New Roman" w:cstheme="minorHAnsi"/>
          <w:lang w:eastAsia="en-GB"/>
        </w:rPr>
        <w:t>Planning, Information and Knowledge Management</w:t>
      </w:r>
    </w:p>
    <w:p w14:paraId="375B629D" w14:textId="0D5E7E7A" w:rsidR="00844AB1" w:rsidRPr="00F97039" w:rsidRDefault="00844AB1" w:rsidP="00F97039">
      <w:pPr>
        <w:spacing w:after="0" w:line="240" w:lineRule="auto"/>
        <w:jc w:val="both"/>
        <w:rPr>
          <w:rFonts w:eastAsia="Times New Roman" w:cstheme="minorHAnsi"/>
          <w:lang w:eastAsia="en-GB"/>
        </w:rPr>
      </w:pPr>
      <w:r w:rsidRPr="00F97039">
        <w:rPr>
          <w:rFonts w:eastAsia="Times New Roman" w:cstheme="minorHAnsi"/>
          <w:lang w:eastAsia="en-GB"/>
        </w:rPr>
        <w:t>Section: Planning and Economic Studies (PESS)</w:t>
      </w:r>
    </w:p>
    <w:p w14:paraId="52E7FE77" w14:textId="77777777" w:rsidR="00904626" w:rsidRPr="00F97039" w:rsidRDefault="00904626" w:rsidP="00F97039">
      <w:pPr>
        <w:spacing w:after="0" w:line="240" w:lineRule="auto"/>
        <w:jc w:val="both"/>
        <w:rPr>
          <w:rFonts w:eastAsia="Times New Roman" w:cstheme="minorHAnsi"/>
          <w:color w:val="555555"/>
          <w:lang w:eastAsia="en-GB"/>
        </w:rPr>
      </w:pPr>
    </w:p>
    <w:p w14:paraId="7799B3BD" w14:textId="1199F303" w:rsidR="008C6B91" w:rsidRPr="00F97039" w:rsidRDefault="008C6B91" w:rsidP="00F97039">
      <w:pPr>
        <w:spacing w:after="0" w:line="240" w:lineRule="auto"/>
        <w:rPr>
          <w:rFonts w:eastAsia="Times New Roman" w:cstheme="minorHAnsi"/>
          <w:b/>
          <w:bCs/>
          <w:color w:val="23468D"/>
          <w:lang w:eastAsia="en-GB"/>
        </w:rPr>
      </w:pPr>
      <w:r w:rsidRPr="00F97039">
        <w:rPr>
          <w:rFonts w:eastAsia="Times New Roman" w:cstheme="minorHAnsi"/>
          <w:b/>
          <w:bCs/>
          <w:color w:val="23468D"/>
          <w:lang w:eastAsia="en-GB"/>
        </w:rPr>
        <w:t>Main Purpose</w:t>
      </w:r>
    </w:p>
    <w:p w14:paraId="6F165F4F" w14:textId="7F756FC5" w:rsidR="00627762" w:rsidRDefault="00627762" w:rsidP="00F97039">
      <w:pPr>
        <w:spacing w:after="0" w:line="240" w:lineRule="auto"/>
        <w:jc w:val="both"/>
        <w:rPr>
          <w:rFonts w:eastAsia="Times New Roman" w:cstheme="minorHAnsi"/>
          <w:lang w:eastAsia="en-GB"/>
        </w:rPr>
      </w:pPr>
    </w:p>
    <w:p w14:paraId="3A4B37F5" w14:textId="2F46211A" w:rsidR="00994DD2" w:rsidRDefault="0095607F" w:rsidP="00F97039">
      <w:pPr>
        <w:spacing w:after="0" w:line="240" w:lineRule="auto"/>
        <w:jc w:val="both"/>
        <w:rPr>
          <w:rFonts w:eastAsia="Times New Roman" w:cstheme="minorHAnsi"/>
          <w:lang w:eastAsia="en-GB"/>
        </w:rPr>
      </w:pPr>
      <w:r>
        <w:rPr>
          <w:rFonts w:eastAsia="Times New Roman" w:cstheme="minorHAnsi"/>
          <w:lang w:eastAsia="en-GB"/>
        </w:rPr>
        <w:t xml:space="preserve">The main purpose of the internship is to explore </w:t>
      </w:r>
      <w:r w:rsidR="001E7D43" w:rsidRPr="001E7D43">
        <w:rPr>
          <w:rFonts w:eastAsia="Times New Roman" w:cstheme="minorHAnsi"/>
          <w:lang w:eastAsia="en-GB"/>
        </w:rPr>
        <w:t xml:space="preserve">field of AI and machine learning </w:t>
      </w:r>
      <w:r w:rsidR="00A72F80">
        <w:rPr>
          <w:rFonts w:eastAsia="Times New Roman" w:cstheme="minorHAnsi"/>
          <w:lang w:eastAsia="en-GB"/>
        </w:rPr>
        <w:t xml:space="preserve">and </w:t>
      </w:r>
      <w:r w:rsidR="00566081">
        <w:rPr>
          <w:rFonts w:eastAsia="Times New Roman" w:cstheme="minorHAnsi"/>
          <w:lang w:eastAsia="en-GB"/>
        </w:rPr>
        <w:t xml:space="preserve">its </w:t>
      </w:r>
      <w:r w:rsidR="00A72F80">
        <w:rPr>
          <w:rFonts w:eastAsia="Times New Roman" w:cstheme="minorHAnsi"/>
          <w:lang w:eastAsia="en-GB"/>
        </w:rPr>
        <w:t xml:space="preserve">potential application </w:t>
      </w:r>
      <w:r w:rsidR="001E7D43" w:rsidRPr="001E7D43">
        <w:rPr>
          <w:rFonts w:eastAsia="Times New Roman" w:cstheme="minorHAnsi"/>
          <w:lang w:eastAsia="en-GB"/>
        </w:rPr>
        <w:t>for energy planning and energy system assessment</w:t>
      </w:r>
      <w:r w:rsidR="00A72F80">
        <w:rPr>
          <w:rFonts w:eastAsia="Times New Roman" w:cstheme="minorHAnsi"/>
          <w:lang w:eastAsia="en-GB"/>
        </w:rPr>
        <w:t xml:space="preserve">, </w:t>
      </w:r>
      <w:proofErr w:type="gramStart"/>
      <w:r w:rsidR="00A72F80">
        <w:rPr>
          <w:rFonts w:eastAsia="Times New Roman" w:cstheme="minorHAnsi"/>
          <w:lang w:eastAsia="en-GB"/>
        </w:rPr>
        <w:t>e.g.</w:t>
      </w:r>
      <w:proofErr w:type="gramEnd"/>
      <w:r w:rsidR="00A72F80">
        <w:rPr>
          <w:rFonts w:eastAsia="Times New Roman" w:cstheme="minorHAnsi"/>
          <w:lang w:eastAsia="en-GB"/>
        </w:rPr>
        <w:t xml:space="preserve"> </w:t>
      </w:r>
      <w:r w:rsidR="001E7D43">
        <w:rPr>
          <w:rFonts w:eastAsia="Times New Roman" w:cstheme="minorHAnsi"/>
          <w:lang w:eastAsia="en-GB"/>
        </w:rPr>
        <w:t>in areas like</w:t>
      </w:r>
      <w:r w:rsidR="001E7D43" w:rsidRPr="001E7D43">
        <w:rPr>
          <w:rFonts w:eastAsia="Times New Roman" w:cstheme="minorHAnsi"/>
          <w:lang w:eastAsia="en-GB"/>
        </w:rPr>
        <w:t xml:space="preserve"> optim</w:t>
      </w:r>
      <w:r w:rsidR="001E7D43">
        <w:rPr>
          <w:rFonts w:eastAsia="Times New Roman" w:cstheme="minorHAnsi"/>
          <w:lang w:eastAsia="en-GB"/>
        </w:rPr>
        <w:t>al uses of energy</w:t>
      </w:r>
      <w:r w:rsidR="00A72F80">
        <w:rPr>
          <w:rFonts w:eastAsia="Times New Roman" w:cstheme="minorHAnsi"/>
          <w:lang w:eastAsia="en-GB"/>
        </w:rPr>
        <w:t xml:space="preserve"> resources and system operation</w:t>
      </w:r>
      <w:r w:rsidR="001E7D43" w:rsidRPr="001E7D43">
        <w:rPr>
          <w:rFonts w:eastAsia="Times New Roman" w:cstheme="minorHAnsi"/>
          <w:lang w:eastAsia="en-GB"/>
        </w:rPr>
        <w:t xml:space="preserve">, </w:t>
      </w:r>
      <w:r w:rsidR="00F53EA4">
        <w:rPr>
          <w:rFonts w:eastAsia="Times New Roman" w:cstheme="minorHAnsi"/>
          <w:lang w:eastAsia="en-GB"/>
        </w:rPr>
        <w:t xml:space="preserve">load analysis and consumer behaviour/preferences, </w:t>
      </w:r>
      <w:r w:rsidR="00391667">
        <w:rPr>
          <w:rFonts w:eastAsia="Times New Roman" w:cstheme="minorHAnsi"/>
          <w:lang w:eastAsia="en-GB"/>
        </w:rPr>
        <w:t xml:space="preserve">representation of stochastic events and uncertainty analysis, </w:t>
      </w:r>
      <w:r w:rsidR="001E7D43" w:rsidRPr="001E7D43">
        <w:rPr>
          <w:rFonts w:eastAsia="Times New Roman" w:cstheme="minorHAnsi"/>
          <w:lang w:eastAsia="en-GB"/>
        </w:rPr>
        <w:t>enhancing sustainability</w:t>
      </w:r>
      <w:r w:rsidR="00BD0A32">
        <w:rPr>
          <w:rFonts w:eastAsia="Times New Roman" w:cstheme="minorHAnsi"/>
          <w:lang w:eastAsia="en-GB"/>
        </w:rPr>
        <w:t xml:space="preserve"> through grid optimisation and demand side management</w:t>
      </w:r>
      <w:r w:rsidR="001E7D43" w:rsidRPr="001E7D43">
        <w:rPr>
          <w:rFonts w:eastAsia="Times New Roman" w:cstheme="minorHAnsi"/>
          <w:lang w:eastAsia="en-GB"/>
        </w:rPr>
        <w:t>, mitigating environmental impacts</w:t>
      </w:r>
      <w:r w:rsidR="001E7D43">
        <w:rPr>
          <w:rFonts w:eastAsia="Times New Roman" w:cstheme="minorHAnsi"/>
          <w:lang w:eastAsia="en-GB"/>
        </w:rPr>
        <w:t xml:space="preserve"> and other related activities.</w:t>
      </w:r>
      <w:r w:rsidR="00743AF6">
        <w:rPr>
          <w:rFonts w:eastAsia="Times New Roman" w:cstheme="minorHAnsi"/>
          <w:lang w:eastAsia="en-GB"/>
        </w:rPr>
        <w:t xml:space="preserve"> Results of the research </w:t>
      </w:r>
      <w:r w:rsidR="00A72F80">
        <w:rPr>
          <w:rFonts w:eastAsia="Times New Roman" w:cstheme="minorHAnsi"/>
          <w:lang w:eastAsia="en-GB"/>
        </w:rPr>
        <w:t xml:space="preserve">could be deployed and integrated </w:t>
      </w:r>
      <w:r w:rsidR="00807AF3">
        <w:rPr>
          <w:rFonts w:eastAsia="Times New Roman" w:cstheme="minorHAnsi"/>
          <w:lang w:eastAsia="en-GB"/>
        </w:rPr>
        <w:t>into the suite of the IAEA’s energy planning tools.</w:t>
      </w:r>
    </w:p>
    <w:p w14:paraId="08766D84" w14:textId="77777777" w:rsidR="008C6B91" w:rsidRPr="00F97039" w:rsidRDefault="008C6B91" w:rsidP="00F97039">
      <w:pPr>
        <w:spacing w:after="0" w:line="240" w:lineRule="auto"/>
        <w:jc w:val="both"/>
        <w:rPr>
          <w:rFonts w:eastAsia="Times New Roman" w:cstheme="minorHAnsi"/>
          <w:color w:val="555555"/>
          <w:lang w:eastAsia="en-GB"/>
        </w:rPr>
      </w:pPr>
    </w:p>
    <w:p w14:paraId="308C1B85" w14:textId="774FB1C2" w:rsidR="008C6B91" w:rsidRDefault="008C6B91" w:rsidP="00F97039">
      <w:pPr>
        <w:spacing w:after="0" w:line="240" w:lineRule="auto"/>
        <w:rPr>
          <w:rFonts w:eastAsia="Times New Roman" w:cstheme="minorHAnsi"/>
          <w:bCs/>
          <w:color w:val="23468D"/>
          <w:lang w:eastAsia="en-GB"/>
        </w:rPr>
      </w:pPr>
      <w:r w:rsidRPr="00F97039">
        <w:rPr>
          <w:rFonts w:eastAsia="Times New Roman" w:cstheme="minorHAnsi"/>
          <w:b/>
          <w:bCs/>
          <w:color w:val="23468D"/>
          <w:lang w:eastAsia="en-GB"/>
        </w:rPr>
        <w:t>Tasks / Key Results Expected</w:t>
      </w:r>
      <w:r w:rsidR="009568AE" w:rsidRPr="00F97039">
        <w:rPr>
          <w:rFonts w:eastAsia="Times New Roman" w:cstheme="minorHAnsi"/>
          <w:bCs/>
          <w:color w:val="23468D"/>
          <w:lang w:eastAsia="en-GB"/>
        </w:rPr>
        <w:t xml:space="preserve"> </w:t>
      </w:r>
    </w:p>
    <w:p w14:paraId="289F86AF" w14:textId="569B4436" w:rsidR="00FE006B" w:rsidRDefault="00EF4922" w:rsidP="00F97039">
      <w:pPr>
        <w:pStyle w:val="ListParagraph"/>
        <w:numPr>
          <w:ilvl w:val="0"/>
          <w:numId w:val="11"/>
        </w:numPr>
        <w:spacing w:after="0" w:line="240" w:lineRule="auto"/>
        <w:jc w:val="both"/>
        <w:rPr>
          <w:rFonts w:cstheme="minorHAnsi"/>
        </w:rPr>
      </w:pPr>
      <w:r w:rsidRPr="00F97039">
        <w:rPr>
          <w:rFonts w:cstheme="minorHAnsi"/>
        </w:rPr>
        <w:t xml:space="preserve">Review </w:t>
      </w:r>
      <w:r w:rsidR="007F731F">
        <w:rPr>
          <w:rFonts w:cstheme="minorHAnsi"/>
        </w:rPr>
        <w:t>of</w:t>
      </w:r>
      <w:r w:rsidRPr="00F97039">
        <w:rPr>
          <w:rFonts w:cstheme="minorHAnsi"/>
        </w:rPr>
        <w:t xml:space="preserve"> </w:t>
      </w:r>
      <w:r w:rsidR="00FE006B" w:rsidRPr="00F97039">
        <w:rPr>
          <w:rFonts w:cstheme="minorHAnsi"/>
        </w:rPr>
        <w:t xml:space="preserve">literature </w:t>
      </w:r>
      <w:r w:rsidR="007F731F">
        <w:rPr>
          <w:rFonts w:cstheme="minorHAnsi"/>
        </w:rPr>
        <w:t xml:space="preserve">related to </w:t>
      </w:r>
      <w:r w:rsidR="00807AF3">
        <w:rPr>
          <w:rFonts w:cstheme="minorHAnsi"/>
        </w:rPr>
        <w:t>AI and machine learning and status of deployment of these techniques into energy planning tools</w:t>
      </w:r>
      <w:r w:rsidR="00AD7747">
        <w:rPr>
          <w:rFonts w:cstheme="minorHAnsi"/>
        </w:rPr>
        <w:t>.</w:t>
      </w:r>
    </w:p>
    <w:p w14:paraId="5E6DF428" w14:textId="63BDF27C" w:rsidR="00A808D5" w:rsidRPr="00A808D5" w:rsidRDefault="0020261C" w:rsidP="002A3EEF">
      <w:pPr>
        <w:pStyle w:val="ListParagraph"/>
        <w:numPr>
          <w:ilvl w:val="0"/>
          <w:numId w:val="11"/>
        </w:numPr>
        <w:spacing w:after="0" w:line="240" w:lineRule="auto"/>
        <w:jc w:val="both"/>
        <w:rPr>
          <w:rFonts w:cstheme="minorHAnsi"/>
        </w:rPr>
      </w:pPr>
      <w:r>
        <w:rPr>
          <w:rFonts w:ascii="Calibri" w:eastAsia="Times New Roman" w:hAnsi="Calibri" w:cs="Arial"/>
          <w:lang w:eastAsia="en-GB"/>
        </w:rPr>
        <w:t>Identif</w:t>
      </w:r>
      <w:r w:rsidR="00AD7747">
        <w:rPr>
          <w:rFonts w:ascii="Calibri" w:eastAsia="Times New Roman" w:hAnsi="Calibri" w:cs="Arial"/>
          <w:lang w:eastAsia="en-GB"/>
        </w:rPr>
        <w:t xml:space="preserve">y the </w:t>
      </w:r>
      <w:r>
        <w:rPr>
          <w:rFonts w:ascii="Calibri" w:eastAsia="Times New Roman" w:hAnsi="Calibri" w:cs="Arial"/>
          <w:lang w:eastAsia="en-GB"/>
        </w:rPr>
        <w:t>areas where AI could be effectively used withing the IAEA’s suite of tools</w:t>
      </w:r>
      <w:r w:rsidR="00AD7747">
        <w:rPr>
          <w:rFonts w:ascii="Calibri" w:eastAsia="Times New Roman" w:hAnsi="Calibri" w:cs="Arial"/>
          <w:lang w:eastAsia="en-GB"/>
        </w:rPr>
        <w:t xml:space="preserve"> and d</w:t>
      </w:r>
      <w:r>
        <w:rPr>
          <w:rFonts w:ascii="Calibri" w:eastAsia="Times New Roman" w:hAnsi="Calibri" w:cs="Arial"/>
          <w:lang w:eastAsia="en-GB"/>
        </w:rPr>
        <w:t>evelop a concept of a simple tool for selected area of application (</w:t>
      </w:r>
      <w:proofErr w:type="gramStart"/>
      <w:r>
        <w:rPr>
          <w:rFonts w:ascii="Calibri" w:eastAsia="Times New Roman" w:hAnsi="Calibri" w:cs="Arial"/>
          <w:lang w:eastAsia="en-GB"/>
        </w:rPr>
        <w:t>e.g.</w:t>
      </w:r>
      <w:proofErr w:type="gramEnd"/>
      <w:r>
        <w:rPr>
          <w:rFonts w:ascii="Calibri" w:eastAsia="Times New Roman" w:hAnsi="Calibri" w:cs="Arial"/>
          <w:lang w:eastAsia="en-GB"/>
        </w:rPr>
        <w:t xml:space="preserve"> demand analysis, supply optimisation, stochastic modelling and uncertainty analysis) and demonstrate its</w:t>
      </w:r>
      <w:r w:rsidR="00036867">
        <w:rPr>
          <w:rFonts w:ascii="Calibri" w:eastAsia="Times New Roman" w:hAnsi="Calibri" w:cs="Arial"/>
          <w:lang w:eastAsia="en-GB"/>
        </w:rPr>
        <w:t xml:space="preserve"> benefits compared to conventional approaches.</w:t>
      </w:r>
    </w:p>
    <w:p w14:paraId="6A4FC20A" w14:textId="7B92E6EE" w:rsidR="00A808D5" w:rsidRPr="00A808D5" w:rsidRDefault="00A808D5" w:rsidP="00A808D5">
      <w:pPr>
        <w:pStyle w:val="ListParagraph"/>
        <w:numPr>
          <w:ilvl w:val="0"/>
          <w:numId w:val="11"/>
        </w:numPr>
        <w:spacing w:after="0" w:line="240" w:lineRule="auto"/>
        <w:jc w:val="both"/>
        <w:rPr>
          <w:rFonts w:cstheme="minorHAnsi"/>
        </w:rPr>
      </w:pPr>
      <w:r w:rsidRPr="008B14C9">
        <w:rPr>
          <w:rFonts w:ascii="Calibri" w:eastAsia="Times New Roman" w:hAnsi="Calibri" w:cs="Arial"/>
          <w:lang w:eastAsia="en-GB"/>
        </w:rPr>
        <w:t xml:space="preserve">Document </w:t>
      </w:r>
      <w:r w:rsidR="00552C1A">
        <w:rPr>
          <w:rFonts w:ascii="Calibri" w:eastAsia="Times New Roman" w:hAnsi="Calibri" w:cs="Arial"/>
          <w:lang w:eastAsia="en-GB"/>
        </w:rPr>
        <w:t xml:space="preserve">the </w:t>
      </w:r>
      <w:r w:rsidR="002C32AC">
        <w:rPr>
          <w:rFonts w:ascii="Calibri" w:eastAsia="Times New Roman" w:hAnsi="Calibri" w:cs="Arial"/>
          <w:lang w:eastAsia="en-GB"/>
        </w:rPr>
        <w:t>e</w:t>
      </w:r>
      <w:r w:rsidR="00552C1A">
        <w:rPr>
          <w:rFonts w:ascii="Calibri" w:eastAsia="Times New Roman" w:hAnsi="Calibri" w:cs="Arial"/>
          <w:lang w:eastAsia="en-GB"/>
        </w:rPr>
        <w:t xml:space="preserve">xample </w:t>
      </w:r>
      <w:r w:rsidR="002C32AC">
        <w:rPr>
          <w:rFonts w:ascii="Calibri" w:eastAsia="Times New Roman" w:hAnsi="Calibri" w:cs="Arial"/>
          <w:lang w:eastAsia="en-GB"/>
        </w:rPr>
        <w:t>c</w:t>
      </w:r>
      <w:r w:rsidR="00552C1A">
        <w:rPr>
          <w:rFonts w:ascii="Calibri" w:eastAsia="Times New Roman" w:hAnsi="Calibri" w:cs="Arial"/>
          <w:lang w:eastAsia="en-GB"/>
        </w:rPr>
        <w:t xml:space="preserve">ase </w:t>
      </w:r>
      <w:r w:rsidR="002C32AC">
        <w:rPr>
          <w:rFonts w:ascii="Calibri" w:eastAsia="Times New Roman" w:hAnsi="Calibri" w:cs="Arial"/>
          <w:lang w:eastAsia="en-GB"/>
        </w:rPr>
        <w:t>s</w:t>
      </w:r>
      <w:r w:rsidR="00552C1A">
        <w:rPr>
          <w:rFonts w:ascii="Calibri" w:eastAsia="Times New Roman" w:hAnsi="Calibri" w:cs="Arial"/>
          <w:lang w:eastAsia="en-GB"/>
        </w:rPr>
        <w:t xml:space="preserve">tudy and prepare </w:t>
      </w:r>
      <w:r w:rsidR="00036867">
        <w:rPr>
          <w:rFonts w:ascii="Calibri" w:eastAsia="Times New Roman" w:hAnsi="Calibri" w:cs="Arial"/>
          <w:lang w:eastAsia="en-GB"/>
        </w:rPr>
        <w:t>set of basic lectures on principles of the AI and its application into energy planning process</w:t>
      </w:r>
      <w:r w:rsidRPr="008B14C9">
        <w:rPr>
          <w:rFonts w:ascii="Calibri" w:eastAsia="Times New Roman" w:hAnsi="Calibri" w:cs="Arial"/>
          <w:lang w:eastAsia="en-GB"/>
        </w:rPr>
        <w:t>.</w:t>
      </w:r>
    </w:p>
    <w:p w14:paraId="43E3F405" w14:textId="77777777" w:rsidR="00910A73" w:rsidRPr="00F97039" w:rsidRDefault="00910A73" w:rsidP="00910A73">
      <w:pPr>
        <w:pStyle w:val="ListParagraph"/>
        <w:spacing w:after="0" w:line="240" w:lineRule="auto"/>
        <w:jc w:val="both"/>
        <w:rPr>
          <w:rFonts w:cstheme="minorHAnsi"/>
        </w:rPr>
      </w:pPr>
    </w:p>
    <w:p w14:paraId="1D611A9A" w14:textId="2585BE0A" w:rsidR="008C6B91" w:rsidRPr="00F97039" w:rsidRDefault="008C6B91" w:rsidP="00F97039">
      <w:pPr>
        <w:spacing w:after="0" w:line="240" w:lineRule="auto"/>
        <w:rPr>
          <w:rFonts w:eastAsia="Times New Roman" w:cstheme="minorHAnsi"/>
          <w:b/>
          <w:bCs/>
          <w:color w:val="23468D"/>
          <w:lang w:eastAsia="en-GB"/>
        </w:rPr>
      </w:pPr>
      <w:r w:rsidRPr="00F97039">
        <w:rPr>
          <w:rFonts w:eastAsia="Times New Roman" w:cstheme="minorHAnsi"/>
          <w:b/>
          <w:bCs/>
          <w:color w:val="23468D"/>
          <w:lang w:eastAsia="en-GB"/>
        </w:rPr>
        <w:t xml:space="preserve">Knowledge, </w:t>
      </w:r>
      <w:proofErr w:type="gramStart"/>
      <w:r w:rsidRPr="00F97039">
        <w:rPr>
          <w:rFonts w:eastAsia="Times New Roman" w:cstheme="minorHAnsi"/>
          <w:b/>
          <w:bCs/>
          <w:color w:val="23468D"/>
          <w:lang w:eastAsia="en-GB"/>
        </w:rPr>
        <w:t>Skills</w:t>
      </w:r>
      <w:proofErr w:type="gramEnd"/>
      <w:r w:rsidRPr="00F97039">
        <w:rPr>
          <w:rFonts w:eastAsia="Times New Roman" w:cstheme="minorHAnsi"/>
          <w:b/>
          <w:bCs/>
          <w:color w:val="23468D"/>
          <w:lang w:eastAsia="en-GB"/>
        </w:rPr>
        <w:t xml:space="preserve"> and Abilities</w:t>
      </w:r>
      <w:r w:rsidR="009568AE" w:rsidRPr="00F97039">
        <w:rPr>
          <w:rFonts w:eastAsia="Times New Roman" w:cstheme="minorHAnsi"/>
          <w:b/>
          <w:bCs/>
          <w:color w:val="23468D"/>
          <w:lang w:eastAsia="en-GB"/>
        </w:rPr>
        <w:t xml:space="preserve"> </w:t>
      </w:r>
    </w:p>
    <w:p w14:paraId="3C0463E4" w14:textId="787BC089" w:rsidR="00130A59" w:rsidRDefault="00130A59" w:rsidP="00B47712">
      <w:pPr>
        <w:pStyle w:val="ListParagraph"/>
        <w:numPr>
          <w:ilvl w:val="0"/>
          <w:numId w:val="9"/>
        </w:numPr>
        <w:spacing w:before="120" w:after="120" w:line="240" w:lineRule="auto"/>
        <w:rPr>
          <w:rFonts w:ascii="Calibri" w:eastAsia="Times New Roman" w:hAnsi="Calibri" w:cs="Arial"/>
          <w:lang w:eastAsia="en-GB"/>
        </w:rPr>
      </w:pPr>
      <w:r>
        <w:rPr>
          <w:rFonts w:ascii="Calibri" w:eastAsia="Times New Roman" w:hAnsi="Calibri" w:cs="Arial"/>
          <w:lang w:eastAsia="en-GB"/>
        </w:rPr>
        <w:t xml:space="preserve">Knowledge of energy </w:t>
      </w:r>
      <w:r w:rsidR="000C2EF7">
        <w:rPr>
          <w:rFonts w:ascii="Calibri" w:eastAsia="Times New Roman" w:hAnsi="Calibri" w:cs="Arial"/>
          <w:lang w:eastAsia="en-GB"/>
        </w:rPr>
        <w:t xml:space="preserve">system planning process, main </w:t>
      </w:r>
      <w:proofErr w:type="gramStart"/>
      <w:r w:rsidR="000C2EF7">
        <w:rPr>
          <w:rFonts w:ascii="Calibri" w:eastAsia="Times New Roman" w:hAnsi="Calibri" w:cs="Arial"/>
          <w:lang w:eastAsia="en-GB"/>
        </w:rPr>
        <w:t>challenges</w:t>
      </w:r>
      <w:proofErr w:type="gramEnd"/>
      <w:r w:rsidR="000C2EF7">
        <w:rPr>
          <w:rFonts w:ascii="Calibri" w:eastAsia="Times New Roman" w:hAnsi="Calibri" w:cs="Arial"/>
          <w:lang w:eastAsia="en-GB"/>
        </w:rPr>
        <w:t xml:space="preserve"> and approaches</w:t>
      </w:r>
    </w:p>
    <w:p w14:paraId="27B29D6E" w14:textId="12AC4EE3" w:rsidR="000C2EF7" w:rsidRPr="00B47712" w:rsidRDefault="000C2EF7" w:rsidP="00B47712">
      <w:pPr>
        <w:pStyle w:val="ListParagraph"/>
        <w:numPr>
          <w:ilvl w:val="0"/>
          <w:numId w:val="9"/>
        </w:numPr>
        <w:spacing w:before="120" w:after="120" w:line="240" w:lineRule="auto"/>
        <w:rPr>
          <w:rFonts w:ascii="Calibri" w:eastAsia="Times New Roman" w:hAnsi="Calibri" w:cs="Arial"/>
          <w:lang w:eastAsia="en-GB"/>
        </w:rPr>
      </w:pPr>
      <w:r>
        <w:rPr>
          <w:rFonts w:ascii="Calibri" w:eastAsia="Times New Roman" w:hAnsi="Calibri" w:cs="Arial"/>
          <w:lang w:eastAsia="en-GB"/>
        </w:rPr>
        <w:t>Basic knowledge of AI systems and machine learning</w:t>
      </w:r>
    </w:p>
    <w:p w14:paraId="7564987D" w14:textId="566D0786" w:rsidR="00B47712" w:rsidRPr="00F97039" w:rsidRDefault="00B47712" w:rsidP="00B47712">
      <w:pPr>
        <w:pStyle w:val="ListParagraph"/>
        <w:numPr>
          <w:ilvl w:val="0"/>
          <w:numId w:val="9"/>
        </w:numPr>
        <w:spacing w:after="0" w:line="240" w:lineRule="auto"/>
        <w:jc w:val="both"/>
        <w:rPr>
          <w:rFonts w:cstheme="minorHAnsi"/>
        </w:rPr>
      </w:pPr>
      <w:r w:rsidRPr="00F97039">
        <w:rPr>
          <w:rFonts w:cstheme="minorHAnsi"/>
        </w:rPr>
        <w:t xml:space="preserve">Ability to conduct independent </w:t>
      </w:r>
      <w:proofErr w:type="gramStart"/>
      <w:r w:rsidRPr="00F97039">
        <w:rPr>
          <w:rFonts w:cstheme="minorHAnsi"/>
        </w:rPr>
        <w:t>research</w:t>
      </w:r>
      <w:proofErr w:type="gramEnd"/>
    </w:p>
    <w:p w14:paraId="0198D0F5" w14:textId="1BF7580A" w:rsidR="00B47712" w:rsidRDefault="00B47712" w:rsidP="00B47712">
      <w:pPr>
        <w:pStyle w:val="ListParagraph"/>
        <w:numPr>
          <w:ilvl w:val="0"/>
          <w:numId w:val="9"/>
        </w:numPr>
        <w:spacing w:after="0" w:line="240" w:lineRule="auto"/>
        <w:jc w:val="both"/>
        <w:rPr>
          <w:rFonts w:cstheme="minorHAnsi"/>
        </w:rPr>
      </w:pPr>
      <w:r w:rsidRPr="00F97039">
        <w:rPr>
          <w:rFonts w:cstheme="minorHAnsi"/>
        </w:rPr>
        <w:t xml:space="preserve">Demonstrated interest in work, being efficient in meeting commitments, observing deadlines, and achieving </w:t>
      </w:r>
      <w:proofErr w:type="gramStart"/>
      <w:r w:rsidRPr="00F97039">
        <w:rPr>
          <w:rFonts w:cstheme="minorHAnsi"/>
        </w:rPr>
        <w:t>results</w:t>
      </w:r>
      <w:proofErr w:type="gramEnd"/>
    </w:p>
    <w:p w14:paraId="7AF93F7C" w14:textId="576BAA1B" w:rsidR="00B47712" w:rsidRDefault="00B47712" w:rsidP="00B47712">
      <w:pPr>
        <w:pStyle w:val="ListParagraph"/>
        <w:numPr>
          <w:ilvl w:val="0"/>
          <w:numId w:val="9"/>
        </w:numPr>
        <w:spacing w:after="0" w:line="240" w:lineRule="auto"/>
        <w:jc w:val="both"/>
        <w:rPr>
          <w:rFonts w:cstheme="minorHAnsi"/>
        </w:rPr>
      </w:pPr>
      <w:r>
        <w:rPr>
          <w:rFonts w:cstheme="minorHAnsi"/>
        </w:rPr>
        <w:t xml:space="preserve">Capability to work </w:t>
      </w:r>
      <w:r w:rsidR="002C32AC">
        <w:rPr>
          <w:rFonts w:cstheme="minorHAnsi"/>
        </w:rPr>
        <w:t xml:space="preserve">in </w:t>
      </w:r>
      <w:r>
        <w:rPr>
          <w:rFonts w:cstheme="minorHAnsi"/>
        </w:rPr>
        <w:t xml:space="preserve">a </w:t>
      </w:r>
      <w:proofErr w:type="gramStart"/>
      <w:r>
        <w:rPr>
          <w:rFonts w:cstheme="minorHAnsi"/>
        </w:rPr>
        <w:t>team</w:t>
      </w:r>
      <w:proofErr w:type="gramEnd"/>
    </w:p>
    <w:p w14:paraId="491603CB" w14:textId="4B34DE21" w:rsidR="00653F7D" w:rsidRDefault="00B47712" w:rsidP="00130A59">
      <w:pPr>
        <w:pStyle w:val="ListParagraph"/>
        <w:numPr>
          <w:ilvl w:val="0"/>
          <w:numId w:val="9"/>
        </w:numPr>
        <w:spacing w:after="0" w:line="240" w:lineRule="auto"/>
        <w:jc w:val="both"/>
        <w:rPr>
          <w:rFonts w:cstheme="minorHAnsi"/>
        </w:rPr>
      </w:pPr>
      <w:r>
        <w:rPr>
          <w:rFonts w:cstheme="minorHAnsi"/>
        </w:rPr>
        <w:t xml:space="preserve">Desire to learn and expand knowledge in new </w:t>
      </w:r>
      <w:proofErr w:type="gramStart"/>
      <w:r>
        <w:rPr>
          <w:rFonts w:cstheme="minorHAnsi"/>
        </w:rPr>
        <w:t>subjects</w:t>
      </w:r>
      <w:proofErr w:type="gramEnd"/>
    </w:p>
    <w:p w14:paraId="463A720D" w14:textId="76AD104D" w:rsidR="005817CF" w:rsidRDefault="005817CF" w:rsidP="005817CF">
      <w:pPr>
        <w:spacing w:after="0" w:line="240" w:lineRule="auto"/>
        <w:jc w:val="both"/>
        <w:rPr>
          <w:rFonts w:cstheme="minorHAnsi"/>
        </w:rPr>
      </w:pPr>
    </w:p>
    <w:p w14:paraId="39A0EF4D" w14:textId="77777777" w:rsidR="00AD7747" w:rsidRDefault="00AD7747" w:rsidP="00F97039">
      <w:pPr>
        <w:spacing w:after="0" w:line="240" w:lineRule="auto"/>
        <w:rPr>
          <w:rFonts w:eastAsia="Times New Roman" w:cstheme="minorHAnsi"/>
          <w:b/>
          <w:bCs/>
          <w:color w:val="23468D"/>
          <w:lang w:eastAsia="en-GB"/>
        </w:rPr>
      </w:pPr>
    </w:p>
    <w:p w14:paraId="72467E35" w14:textId="77777777" w:rsidR="00AD7747" w:rsidRDefault="00AD7747" w:rsidP="00F97039">
      <w:pPr>
        <w:spacing w:after="0" w:line="240" w:lineRule="auto"/>
        <w:rPr>
          <w:rFonts w:eastAsia="Times New Roman" w:cstheme="minorHAnsi"/>
          <w:b/>
          <w:bCs/>
          <w:color w:val="23468D"/>
          <w:lang w:eastAsia="en-GB"/>
        </w:rPr>
      </w:pPr>
    </w:p>
    <w:p w14:paraId="225C138E" w14:textId="1564A2C7" w:rsidR="008C6B91" w:rsidRDefault="008C6B91" w:rsidP="00F97039">
      <w:pPr>
        <w:spacing w:after="0" w:line="240" w:lineRule="auto"/>
        <w:rPr>
          <w:rFonts w:eastAsia="Times New Roman" w:cstheme="minorHAnsi"/>
          <w:b/>
          <w:bCs/>
          <w:color w:val="23468D"/>
          <w:lang w:eastAsia="en-GB"/>
        </w:rPr>
      </w:pPr>
      <w:r w:rsidRPr="00F97039">
        <w:rPr>
          <w:rFonts w:eastAsia="Times New Roman" w:cstheme="minorHAnsi"/>
          <w:b/>
          <w:bCs/>
          <w:color w:val="23468D"/>
          <w:lang w:eastAsia="en-GB"/>
        </w:rPr>
        <w:lastRenderedPageBreak/>
        <w:t>Qualifications and</w:t>
      </w:r>
      <w:r w:rsidRPr="00F97039">
        <w:rPr>
          <w:rFonts w:eastAsia="Times New Roman" w:cstheme="minorHAnsi"/>
          <w:bCs/>
          <w:color w:val="23468D"/>
          <w:lang w:eastAsia="en-GB"/>
        </w:rPr>
        <w:t xml:space="preserve"> </w:t>
      </w:r>
      <w:r w:rsidRPr="00F97039">
        <w:rPr>
          <w:rFonts w:eastAsia="Times New Roman" w:cstheme="minorHAnsi"/>
          <w:b/>
          <w:bCs/>
          <w:color w:val="23468D"/>
          <w:lang w:eastAsia="en-GB"/>
        </w:rPr>
        <w:t>Experience</w:t>
      </w:r>
    </w:p>
    <w:p w14:paraId="50C578F2" w14:textId="77777777" w:rsidR="00AD7747" w:rsidRDefault="00AD7747" w:rsidP="00F97039">
      <w:pPr>
        <w:spacing w:after="0" w:line="240" w:lineRule="auto"/>
        <w:rPr>
          <w:rFonts w:eastAsia="Times New Roman" w:cstheme="minorHAnsi"/>
          <w:b/>
          <w:bCs/>
          <w:color w:val="23468D"/>
          <w:lang w:eastAsia="en-GB"/>
        </w:rPr>
      </w:pPr>
    </w:p>
    <w:p w14:paraId="474AD999" w14:textId="35F44BA0" w:rsidR="00904626" w:rsidRDefault="002849EF" w:rsidP="00F97039">
      <w:pPr>
        <w:pStyle w:val="ListParagraph"/>
        <w:numPr>
          <w:ilvl w:val="0"/>
          <w:numId w:val="10"/>
        </w:numPr>
        <w:spacing w:after="0" w:line="240" w:lineRule="auto"/>
        <w:jc w:val="both"/>
        <w:rPr>
          <w:rFonts w:cstheme="minorHAnsi"/>
        </w:rPr>
      </w:pPr>
      <w:r w:rsidRPr="00F97039">
        <w:rPr>
          <w:rFonts w:cstheme="minorHAnsi"/>
        </w:rPr>
        <w:t>University degree in</w:t>
      </w:r>
      <w:r w:rsidR="00904626" w:rsidRPr="00F97039">
        <w:rPr>
          <w:rFonts w:cstheme="minorHAnsi"/>
        </w:rPr>
        <w:t xml:space="preserve"> </w:t>
      </w:r>
      <w:r w:rsidR="00130A59">
        <w:rPr>
          <w:rFonts w:cstheme="minorHAnsi"/>
        </w:rPr>
        <w:t xml:space="preserve">Energy/Electrical Engineering/Power Systems, Energy System </w:t>
      </w:r>
      <w:r w:rsidR="00130A59" w:rsidRPr="00F97039">
        <w:rPr>
          <w:rFonts w:cstheme="minorHAnsi"/>
        </w:rPr>
        <w:t>Modelling</w:t>
      </w:r>
      <w:r w:rsidR="00130A59">
        <w:rPr>
          <w:rFonts w:cstheme="minorHAnsi"/>
        </w:rPr>
        <w:t xml:space="preserve"> and Simulation</w:t>
      </w:r>
      <w:r w:rsidR="00130A59" w:rsidRPr="00F97039">
        <w:rPr>
          <w:rFonts w:cstheme="minorHAnsi"/>
        </w:rPr>
        <w:t>,</w:t>
      </w:r>
      <w:r w:rsidR="00130A59">
        <w:rPr>
          <w:rFonts w:cstheme="minorHAnsi"/>
        </w:rPr>
        <w:t xml:space="preserve"> Energy </w:t>
      </w:r>
      <w:r w:rsidR="00F3694E" w:rsidRPr="00F97039">
        <w:rPr>
          <w:rFonts w:cstheme="minorHAnsi"/>
        </w:rPr>
        <w:t xml:space="preserve">Economics, </w:t>
      </w:r>
      <w:r w:rsidR="006A52E5" w:rsidRPr="00F97039">
        <w:rPr>
          <w:rFonts w:cstheme="minorHAnsi"/>
        </w:rPr>
        <w:t xml:space="preserve">or </w:t>
      </w:r>
      <w:r w:rsidRPr="00F97039">
        <w:rPr>
          <w:rFonts w:cstheme="minorHAnsi"/>
        </w:rPr>
        <w:t>a related field</w:t>
      </w:r>
      <w:r w:rsidR="006A7329" w:rsidRPr="00F97039">
        <w:rPr>
          <w:rFonts w:cstheme="minorHAnsi"/>
        </w:rPr>
        <w:t>.</w:t>
      </w:r>
    </w:p>
    <w:p w14:paraId="78060925" w14:textId="72F6AE5E" w:rsidR="005817CF" w:rsidRPr="005817CF" w:rsidRDefault="005817CF" w:rsidP="00C20D2B">
      <w:pPr>
        <w:pStyle w:val="ListParagraph"/>
        <w:numPr>
          <w:ilvl w:val="0"/>
          <w:numId w:val="10"/>
        </w:numPr>
        <w:spacing w:before="120" w:after="0" w:line="240" w:lineRule="auto"/>
        <w:jc w:val="both"/>
        <w:rPr>
          <w:rFonts w:cstheme="minorHAnsi"/>
        </w:rPr>
      </w:pPr>
      <w:r w:rsidRPr="005817CF">
        <w:rPr>
          <w:rFonts w:ascii="Calibri" w:eastAsia="Times New Roman" w:hAnsi="Calibri" w:cs="Arial"/>
          <w:lang w:eastAsia="en-GB"/>
        </w:rPr>
        <w:t>Experience in energy system modelling, simulation, and analysis (energy demand and supply).</w:t>
      </w:r>
    </w:p>
    <w:p w14:paraId="3E2EF9BE" w14:textId="77777777" w:rsidR="00F97039" w:rsidRPr="000C2EF7" w:rsidRDefault="00F97039" w:rsidP="000C2EF7">
      <w:pPr>
        <w:spacing w:after="0" w:line="240" w:lineRule="auto"/>
        <w:jc w:val="both"/>
        <w:rPr>
          <w:rFonts w:cstheme="minorHAnsi"/>
        </w:rPr>
      </w:pPr>
    </w:p>
    <w:p w14:paraId="3A282995" w14:textId="42BDAEC9" w:rsidR="00F97039" w:rsidRDefault="005F608E" w:rsidP="00F97039">
      <w:pPr>
        <w:spacing w:after="0" w:line="240" w:lineRule="auto"/>
        <w:rPr>
          <w:rFonts w:eastAsia="Times New Roman" w:cstheme="minorHAnsi"/>
          <w:b/>
          <w:bCs/>
          <w:color w:val="23468D"/>
          <w:lang w:eastAsia="en-GB"/>
        </w:rPr>
      </w:pPr>
      <w:r w:rsidRPr="00F97039">
        <w:rPr>
          <w:rFonts w:eastAsia="Times New Roman" w:cstheme="minorHAnsi"/>
          <w:b/>
          <w:bCs/>
          <w:color w:val="23468D"/>
          <w:lang w:eastAsia="en-GB"/>
        </w:rPr>
        <w:t>Internships  </w:t>
      </w:r>
    </w:p>
    <w:p w14:paraId="01E72AD1" w14:textId="77777777" w:rsidR="00AD7747" w:rsidRDefault="00AD7747" w:rsidP="00F97039">
      <w:pPr>
        <w:spacing w:after="0" w:line="240" w:lineRule="auto"/>
        <w:rPr>
          <w:rFonts w:eastAsia="Times New Roman" w:cstheme="minorHAnsi"/>
          <w:b/>
          <w:bCs/>
          <w:color w:val="23468D"/>
          <w:lang w:eastAsia="en-GB"/>
        </w:rPr>
      </w:pPr>
    </w:p>
    <w:p w14:paraId="0D8EF7BC" w14:textId="64A21C65" w:rsidR="005F608E" w:rsidRPr="00F97039" w:rsidRDefault="005F608E" w:rsidP="00F97039">
      <w:pPr>
        <w:spacing w:after="0" w:line="240" w:lineRule="auto"/>
        <w:rPr>
          <w:rFonts w:eastAsia="Times New Roman" w:cstheme="minorHAnsi"/>
          <w:color w:val="000000" w:themeColor="text1"/>
          <w:lang w:eastAsia="en-GB"/>
        </w:rPr>
      </w:pPr>
      <w:r w:rsidRPr="00F97039">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02AD4725" w14:textId="2477FFB1" w:rsidR="005F608E" w:rsidRPr="00F97039" w:rsidRDefault="005F608E" w:rsidP="00F97039">
      <w:pPr>
        <w:spacing w:after="0" w:line="240" w:lineRule="auto"/>
        <w:jc w:val="both"/>
        <w:rPr>
          <w:rFonts w:eastAsia="Times New Roman" w:cstheme="minorHAnsi"/>
          <w:color w:val="000000" w:themeColor="text1"/>
          <w:lang w:eastAsia="en-GB"/>
        </w:rPr>
      </w:pPr>
      <w:r w:rsidRPr="00F97039">
        <w:rPr>
          <w:rFonts w:eastAsia="Times New Roman" w:cstheme="minorHAnsi"/>
          <w:color w:val="000000" w:themeColor="text1"/>
          <w:lang w:eastAsia="en-GB"/>
        </w:rPr>
        <w:br/>
        <w:t>The purpose of the programme is:</w:t>
      </w:r>
    </w:p>
    <w:p w14:paraId="56EA1D6C" w14:textId="77777777" w:rsidR="005F608E" w:rsidRPr="00F97039" w:rsidRDefault="005F608E" w:rsidP="00F97039">
      <w:pPr>
        <w:pStyle w:val="ListParagraph"/>
        <w:numPr>
          <w:ilvl w:val="0"/>
          <w:numId w:val="17"/>
        </w:numPr>
        <w:spacing w:after="0" w:line="240" w:lineRule="auto"/>
        <w:jc w:val="both"/>
        <w:rPr>
          <w:rFonts w:eastAsia="Times New Roman" w:cstheme="minorHAnsi"/>
          <w:color w:val="000000" w:themeColor="text1"/>
          <w:lang w:eastAsia="en-GB"/>
        </w:rPr>
      </w:pPr>
      <w:r w:rsidRPr="00F97039">
        <w:rPr>
          <w:rFonts w:eastAsia="Times New Roman" w:cstheme="minorHAnsi"/>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F97039">
        <w:rPr>
          <w:rFonts w:eastAsia="Times New Roman" w:cstheme="minorHAnsi"/>
          <w:color w:val="000000" w:themeColor="text1"/>
          <w:lang w:eastAsia="en-GB"/>
        </w:rPr>
        <w:t>whole;</w:t>
      </w:r>
      <w:proofErr w:type="gramEnd"/>
    </w:p>
    <w:p w14:paraId="08F3CA74" w14:textId="77777777" w:rsidR="005F608E" w:rsidRPr="00F97039" w:rsidRDefault="005F608E" w:rsidP="00F97039">
      <w:pPr>
        <w:pStyle w:val="ListParagraph"/>
        <w:numPr>
          <w:ilvl w:val="0"/>
          <w:numId w:val="17"/>
        </w:numPr>
        <w:spacing w:after="0" w:line="240" w:lineRule="auto"/>
        <w:jc w:val="both"/>
        <w:rPr>
          <w:rFonts w:eastAsia="Times New Roman" w:cstheme="minorHAnsi"/>
          <w:color w:val="000000" w:themeColor="text1"/>
          <w:lang w:eastAsia="en-GB"/>
        </w:rPr>
      </w:pPr>
      <w:r w:rsidRPr="00F97039">
        <w:rPr>
          <w:rFonts w:eastAsia="Times New Roman" w:cstheme="minorHAnsi"/>
          <w:color w:val="000000" w:themeColor="text1"/>
          <w:lang w:eastAsia="en-GB"/>
        </w:rPr>
        <w:t>To benefit the IAEA's programmes through the assistance of qualified students specialized in various professional fields.</w:t>
      </w:r>
    </w:p>
    <w:p w14:paraId="29D010A3" w14:textId="2FC47084" w:rsidR="005F608E" w:rsidRDefault="00194C8D" w:rsidP="00F97039">
      <w:pPr>
        <w:pStyle w:val="ListParagraph"/>
        <w:numPr>
          <w:ilvl w:val="0"/>
          <w:numId w:val="17"/>
        </w:numPr>
        <w:spacing w:after="0" w:line="240" w:lineRule="auto"/>
        <w:jc w:val="both"/>
        <w:rPr>
          <w:rFonts w:eastAsia="Times New Roman" w:cstheme="minorHAnsi"/>
          <w:color w:val="000000" w:themeColor="text1"/>
          <w:lang w:eastAsia="en-GB"/>
        </w:rPr>
      </w:pPr>
      <w:r w:rsidRPr="008F05EE">
        <w:rPr>
          <w:rFonts w:eastAsia="Times New Roman" w:cstheme="minorHAnsi"/>
          <w:color w:val="000000" w:themeColor="text1"/>
          <w:lang w:eastAsia="en-GB"/>
        </w:rPr>
        <w:t xml:space="preserve">The recommended duration of this internship is </w:t>
      </w:r>
      <w:r w:rsidR="00167848">
        <w:rPr>
          <w:rFonts w:eastAsia="Times New Roman" w:cstheme="minorHAnsi"/>
          <w:color w:val="000000" w:themeColor="text1"/>
          <w:lang w:eastAsia="en-GB"/>
        </w:rPr>
        <w:t>6 to 12 months</w:t>
      </w:r>
      <w:r w:rsidRPr="008F05EE">
        <w:rPr>
          <w:rFonts w:eastAsia="Times New Roman" w:cstheme="minorHAnsi"/>
          <w:color w:val="000000" w:themeColor="text1"/>
          <w:lang w:eastAsia="en-GB"/>
        </w:rPr>
        <w:t>.</w:t>
      </w:r>
    </w:p>
    <w:p w14:paraId="3F73CE15" w14:textId="77777777" w:rsidR="00926C3C" w:rsidRPr="00926C3C" w:rsidRDefault="00926C3C" w:rsidP="00926C3C">
      <w:pPr>
        <w:spacing w:after="0" w:line="240" w:lineRule="auto"/>
        <w:jc w:val="both"/>
        <w:rPr>
          <w:rFonts w:eastAsia="Times New Roman" w:cstheme="minorHAnsi"/>
          <w:color w:val="000000" w:themeColor="text1"/>
          <w:lang w:eastAsia="en-GB"/>
        </w:rPr>
      </w:pPr>
    </w:p>
    <w:p w14:paraId="020944F9" w14:textId="693D946F" w:rsidR="00F4178B" w:rsidRPr="00F97039" w:rsidRDefault="005F608E" w:rsidP="00F97039">
      <w:pPr>
        <w:spacing w:after="0" w:line="240" w:lineRule="auto"/>
        <w:rPr>
          <w:rFonts w:eastAsia="Times New Roman" w:cstheme="minorHAnsi"/>
          <w:b/>
          <w:bCs/>
          <w:color w:val="23468D"/>
          <w:lang w:eastAsia="en-GB"/>
        </w:rPr>
      </w:pPr>
      <w:r w:rsidRPr="00F97039">
        <w:rPr>
          <w:rFonts w:eastAsia="Times New Roman" w:cstheme="minorHAnsi"/>
          <w:b/>
          <w:bCs/>
          <w:color w:val="23468D"/>
          <w:lang w:eastAsia="en-GB"/>
        </w:rPr>
        <w:t>Applicant Eligibility</w:t>
      </w:r>
    </w:p>
    <w:p w14:paraId="767FBC9E" w14:textId="77777777" w:rsidR="005F608E" w:rsidRPr="00F97039" w:rsidRDefault="005F608E" w:rsidP="00F97039">
      <w:pPr>
        <w:numPr>
          <w:ilvl w:val="0"/>
          <w:numId w:val="18"/>
        </w:numPr>
        <w:spacing w:after="0" w:line="240" w:lineRule="auto"/>
        <w:jc w:val="both"/>
        <w:rPr>
          <w:rFonts w:eastAsia="Times New Roman" w:cstheme="minorHAnsi"/>
          <w:color w:val="000000" w:themeColor="text1"/>
          <w:lang w:eastAsia="en-GB"/>
        </w:rPr>
      </w:pPr>
      <w:r w:rsidRPr="00F97039">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77777777" w:rsidR="005F608E" w:rsidRPr="00F97039" w:rsidRDefault="005F608E" w:rsidP="00F97039">
      <w:pPr>
        <w:numPr>
          <w:ilvl w:val="0"/>
          <w:numId w:val="18"/>
        </w:numPr>
        <w:spacing w:after="0" w:line="240" w:lineRule="auto"/>
        <w:jc w:val="both"/>
        <w:rPr>
          <w:rFonts w:eastAsia="Times New Roman" w:cstheme="minorHAnsi"/>
          <w:color w:val="000000" w:themeColor="text1"/>
          <w:lang w:eastAsia="en-GB"/>
        </w:rPr>
      </w:pPr>
      <w:r w:rsidRPr="00F97039">
        <w:rPr>
          <w:rFonts w:eastAsia="Times New Roman" w:cstheme="minorHAnsi"/>
          <w:color w:val="000000" w:themeColor="text1"/>
          <w:lang w:eastAsia="en-GB"/>
        </w:rPr>
        <w:t xml:space="preserve">Candidates may apply up to one year after the completion of a bachelor's, </w:t>
      </w:r>
      <w:proofErr w:type="gramStart"/>
      <w:r w:rsidRPr="00F97039">
        <w:rPr>
          <w:rFonts w:eastAsia="Times New Roman" w:cstheme="minorHAnsi"/>
          <w:color w:val="000000" w:themeColor="text1"/>
          <w:lang w:eastAsia="en-GB"/>
        </w:rPr>
        <w:t>master's</w:t>
      </w:r>
      <w:proofErr w:type="gramEnd"/>
      <w:r w:rsidRPr="00F97039">
        <w:rPr>
          <w:rFonts w:eastAsia="Times New Roman" w:cstheme="minorHAnsi"/>
          <w:color w:val="000000" w:themeColor="text1"/>
          <w:lang w:eastAsia="en-GB"/>
        </w:rPr>
        <w:t xml:space="preserve"> or doctorate degree. </w:t>
      </w:r>
    </w:p>
    <w:p w14:paraId="0369AFA6" w14:textId="77777777" w:rsidR="005F608E" w:rsidRPr="00F97039" w:rsidRDefault="005F608E" w:rsidP="00F97039">
      <w:pPr>
        <w:numPr>
          <w:ilvl w:val="0"/>
          <w:numId w:val="18"/>
        </w:numPr>
        <w:spacing w:after="0" w:line="240" w:lineRule="auto"/>
        <w:jc w:val="both"/>
        <w:rPr>
          <w:rFonts w:eastAsia="Times New Roman" w:cstheme="minorHAnsi"/>
          <w:color w:val="000000" w:themeColor="text1"/>
          <w:lang w:eastAsia="en-GB"/>
        </w:rPr>
      </w:pPr>
      <w:r w:rsidRPr="00F97039">
        <w:rPr>
          <w:rFonts w:eastAsia="Times New Roman" w:cstheme="minorHAnsi"/>
          <w:color w:val="000000" w:themeColor="text1"/>
          <w:lang w:eastAsia="en-GB"/>
        </w:rPr>
        <w:t xml:space="preserve">Candidates must not have previously participated in the IAEA's internship programme. </w:t>
      </w:r>
    </w:p>
    <w:p w14:paraId="47290DB7" w14:textId="17CDE8CA" w:rsidR="005F608E" w:rsidRPr="00F97039" w:rsidRDefault="005F608E" w:rsidP="00F97039">
      <w:pPr>
        <w:numPr>
          <w:ilvl w:val="0"/>
          <w:numId w:val="18"/>
        </w:numPr>
        <w:spacing w:after="0" w:line="240" w:lineRule="auto"/>
        <w:jc w:val="both"/>
        <w:rPr>
          <w:rFonts w:eastAsia="Times New Roman" w:cstheme="minorHAnsi"/>
          <w:color w:val="000000" w:themeColor="text1"/>
          <w:lang w:eastAsia="en-GB"/>
        </w:rPr>
      </w:pPr>
      <w:r w:rsidRPr="00F97039">
        <w:rPr>
          <w:rFonts w:eastAsia="Times New Roman" w:cstheme="minorHAnsi"/>
          <w:color w:val="000000" w:themeColor="text1"/>
          <w:lang w:eastAsia="en-GB"/>
        </w:rPr>
        <w:t>Excellent written and spoken English essential; fluency in any other IAEA official language (Arabic, Chinese, French, Russian</w:t>
      </w:r>
      <w:r w:rsidR="00F97039">
        <w:rPr>
          <w:rFonts w:eastAsia="Times New Roman" w:cstheme="minorHAnsi"/>
          <w:color w:val="000000" w:themeColor="text1"/>
          <w:lang w:eastAsia="en-GB"/>
        </w:rPr>
        <w:t>, Spanish</w:t>
      </w:r>
      <w:r w:rsidRPr="00F97039">
        <w:rPr>
          <w:rFonts w:eastAsia="Times New Roman" w:cstheme="minorHAnsi"/>
          <w:color w:val="000000" w:themeColor="text1"/>
          <w:lang w:eastAsia="en-GB"/>
        </w:rPr>
        <w:t>) an asset.</w:t>
      </w:r>
    </w:p>
    <w:p w14:paraId="5DB563C3" w14:textId="78BB5E99" w:rsidR="005F608E" w:rsidRPr="00F97039" w:rsidRDefault="005F608E" w:rsidP="00F97039">
      <w:pPr>
        <w:numPr>
          <w:ilvl w:val="0"/>
          <w:numId w:val="18"/>
        </w:numPr>
        <w:spacing w:after="0" w:line="240" w:lineRule="auto"/>
        <w:jc w:val="both"/>
        <w:rPr>
          <w:rFonts w:eastAsia="Times New Roman" w:cstheme="minorHAnsi"/>
          <w:color w:val="000000" w:themeColor="text1"/>
          <w:lang w:eastAsia="en-GB"/>
        </w:rPr>
      </w:pPr>
      <w:r w:rsidRPr="00F97039">
        <w:rPr>
          <w:rFonts w:eastAsia="Times New Roman" w:cstheme="minorHAnsi"/>
          <w:color w:val="000000" w:themeColor="text1"/>
          <w:lang w:eastAsia="en-GB"/>
        </w:rPr>
        <w:t>Candidates must attach two signed letters of recommendation to their application.</w:t>
      </w:r>
    </w:p>
    <w:sectPr w:rsidR="005F608E" w:rsidRPr="00F97039">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5B290" w14:textId="77777777" w:rsidR="00C57F41" w:rsidRDefault="00C57F41" w:rsidP="00277A79">
      <w:pPr>
        <w:spacing w:after="0" w:line="240" w:lineRule="auto"/>
      </w:pPr>
      <w:r>
        <w:separator/>
      </w:r>
    </w:p>
  </w:endnote>
  <w:endnote w:type="continuationSeparator" w:id="0">
    <w:p w14:paraId="7AC76E40" w14:textId="77777777" w:rsidR="00C57F41" w:rsidRDefault="00C57F41"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ource Sans Pro">
    <w:altName w:val="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11DEA" w14:textId="77777777" w:rsidR="00C57F41" w:rsidRDefault="00C57F41" w:rsidP="00277A79">
      <w:pPr>
        <w:spacing w:after="0" w:line="240" w:lineRule="auto"/>
      </w:pPr>
      <w:r>
        <w:separator/>
      </w:r>
    </w:p>
  </w:footnote>
  <w:footnote w:type="continuationSeparator" w:id="0">
    <w:p w14:paraId="57DAAA6F" w14:textId="77777777" w:rsidR="00C57F41" w:rsidRDefault="00C57F41"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6EA2"/>
    <w:multiLevelType w:val="hybridMultilevel"/>
    <w:tmpl w:val="0D76A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6B1D87"/>
    <w:multiLevelType w:val="hybridMultilevel"/>
    <w:tmpl w:val="F92E0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8E00C2"/>
    <w:multiLevelType w:val="multilevel"/>
    <w:tmpl w:val="A6801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905B1B"/>
    <w:multiLevelType w:val="hybridMultilevel"/>
    <w:tmpl w:val="D7904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D4203B"/>
    <w:multiLevelType w:val="hybridMultilevel"/>
    <w:tmpl w:val="49B867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AC522A"/>
    <w:multiLevelType w:val="hybridMultilevel"/>
    <w:tmpl w:val="B0F8B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1691521">
    <w:abstractNumId w:val="4"/>
  </w:num>
  <w:num w:numId="2" w16cid:durableId="427775763">
    <w:abstractNumId w:val="8"/>
  </w:num>
  <w:num w:numId="3" w16cid:durableId="1777947911">
    <w:abstractNumId w:val="7"/>
  </w:num>
  <w:num w:numId="4" w16cid:durableId="252976769">
    <w:abstractNumId w:val="13"/>
  </w:num>
  <w:num w:numId="5" w16cid:durableId="1053314404">
    <w:abstractNumId w:val="9"/>
  </w:num>
  <w:num w:numId="6" w16cid:durableId="961155405">
    <w:abstractNumId w:val="17"/>
  </w:num>
  <w:num w:numId="7" w16cid:durableId="1105149853">
    <w:abstractNumId w:val="15"/>
  </w:num>
  <w:num w:numId="8" w16cid:durableId="672294154">
    <w:abstractNumId w:val="12"/>
  </w:num>
  <w:num w:numId="9" w16cid:durableId="1558973294">
    <w:abstractNumId w:val="5"/>
  </w:num>
  <w:num w:numId="10" w16cid:durableId="621350828">
    <w:abstractNumId w:val="3"/>
  </w:num>
  <w:num w:numId="11" w16cid:durableId="2131968205">
    <w:abstractNumId w:val="6"/>
  </w:num>
  <w:num w:numId="12" w16cid:durableId="1643461389">
    <w:abstractNumId w:val="19"/>
  </w:num>
  <w:num w:numId="13" w16cid:durableId="1639215367">
    <w:abstractNumId w:val="10"/>
  </w:num>
  <w:num w:numId="14" w16cid:durableId="883712418">
    <w:abstractNumId w:val="18"/>
  </w:num>
  <w:num w:numId="15" w16cid:durableId="837886411">
    <w:abstractNumId w:val="16"/>
  </w:num>
  <w:num w:numId="16" w16cid:durableId="147865256">
    <w:abstractNumId w:val="0"/>
  </w:num>
  <w:num w:numId="17" w16cid:durableId="129784758">
    <w:abstractNumId w:val="11"/>
  </w:num>
  <w:num w:numId="18" w16cid:durableId="2042781483">
    <w:abstractNumId w:val="2"/>
  </w:num>
  <w:num w:numId="19" w16cid:durableId="677198200">
    <w:abstractNumId w:val="14"/>
  </w:num>
  <w:num w:numId="20" w16cid:durableId="902004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17782"/>
    <w:rsid w:val="0003070A"/>
    <w:rsid w:val="0003379A"/>
    <w:rsid w:val="00036867"/>
    <w:rsid w:val="00042F00"/>
    <w:rsid w:val="000502E5"/>
    <w:rsid w:val="00052618"/>
    <w:rsid w:val="0006076E"/>
    <w:rsid w:val="00077E87"/>
    <w:rsid w:val="000943A5"/>
    <w:rsid w:val="000A4FCC"/>
    <w:rsid w:val="000B6EDE"/>
    <w:rsid w:val="000C2EF7"/>
    <w:rsid w:val="000D2FA2"/>
    <w:rsid w:val="000D3944"/>
    <w:rsid w:val="000E2D8C"/>
    <w:rsid w:val="0010046D"/>
    <w:rsid w:val="00125AD8"/>
    <w:rsid w:val="00130964"/>
    <w:rsid w:val="00130A59"/>
    <w:rsid w:val="00146342"/>
    <w:rsid w:val="00167848"/>
    <w:rsid w:val="00173917"/>
    <w:rsid w:val="00194C8D"/>
    <w:rsid w:val="001A6A97"/>
    <w:rsid w:val="001C3BA2"/>
    <w:rsid w:val="001C4814"/>
    <w:rsid w:val="001D05EA"/>
    <w:rsid w:val="001E1CF6"/>
    <w:rsid w:val="001E7D43"/>
    <w:rsid w:val="0020261C"/>
    <w:rsid w:val="002253EB"/>
    <w:rsid w:val="00247455"/>
    <w:rsid w:val="00277A79"/>
    <w:rsid w:val="002849EF"/>
    <w:rsid w:val="002A6E02"/>
    <w:rsid w:val="002C32AC"/>
    <w:rsid w:val="002C5C11"/>
    <w:rsid w:val="00337022"/>
    <w:rsid w:val="00361362"/>
    <w:rsid w:val="0037174C"/>
    <w:rsid w:val="00373DC6"/>
    <w:rsid w:val="00383D9B"/>
    <w:rsid w:val="00391667"/>
    <w:rsid w:val="003A10E7"/>
    <w:rsid w:val="003B6802"/>
    <w:rsid w:val="003C135B"/>
    <w:rsid w:val="003C7535"/>
    <w:rsid w:val="003D00BD"/>
    <w:rsid w:val="003D03B8"/>
    <w:rsid w:val="003F740A"/>
    <w:rsid w:val="004029D7"/>
    <w:rsid w:val="00420EBD"/>
    <w:rsid w:val="00435C9D"/>
    <w:rsid w:val="00437D28"/>
    <w:rsid w:val="00443BFC"/>
    <w:rsid w:val="004573F6"/>
    <w:rsid w:val="00462424"/>
    <w:rsid w:val="004767B8"/>
    <w:rsid w:val="00477670"/>
    <w:rsid w:val="00485CA4"/>
    <w:rsid w:val="004A58BB"/>
    <w:rsid w:val="004C1660"/>
    <w:rsid w:val="004D43D8"/>
    <w:rsid w:val="004F35E3"/>
    <w:rsid w:val="004F418D"/>
    <w:rsid w:val="00504286"/>
    <w:rsid w:val="00514B4D"/>
    <w:rsid w:val="00515E6D"/>
    <w:rsid w:val="00530D23"/>
    <w:rsid w:val="00534313"/>
    <w:rsid w:val="00537236"/>
    <w:rsid w:val="00552C1A"/>
    <w:rsid w:val="00556368"/>
    <w:rsid w:val="00566081"/>
    <w:rsid w:val="00573A69"/>
    <w:rsid w:val="005817CF"/>
    <w:rsid w:val="0059032B"/>
    <w:rsid w:val="005B6430"/>
    <w:rsid w:val="005C75B5"/>
    <w:rsid w:val="005E4BA9"/>
    <w:rsid w:val="005F608E"/>
    <w:rsid w:val="00605B7A"/>
    <w:rsid w:val="006167FC"/>
    <w:rsid w:val="00627762"/>
    <w:rsid w:val="0063480E"/>
    <w:rsid w:val="00653F7D"/>
    <w:rsid w:val="00656F2E"/>
    <w:rsid w:val="00671B57"/>
    <w:rsid w:val="0067212F"/>
    <w:rsid w:val="0069271D"/>
    <w:rsid w:val="006940EA"/>
    <w:rsid w:val="006A52E5"/>
    <w:rsid w:val="006A7329"/>
    <w:rsid w:val="006A7DB6"/>
    <w:rsid w:val="006C3A2C"/>
    <w:rsid w:val="0072304D"/>
    <w:rsid w:val="00740012"/>
    <w:rsid w:val="00743AF6"/>
    <w:rsid w:val="00762F94"/>
    <w:rsid w:val="007732E6"/>
    <w:rsid w:val="007B1003"/>
    <w:rsid w:val="007B4852"/>
    <w:rsid w:val="007D4100"/>
    <w:rsid w:val="007D5B2D"/>
    <w:rsid w:val="007E458E"/>
    <w:rsid w:val="007F02E8"/>
    <w:rsid w:val="007F731F"/>
    <w:rsid w:val="00807AF3"/>
    <w:rsid w:val="008335B7"/>
    <w:rsid w:val="00844AB1"/>
    <w:rsid w:val="00877CF2"/>
    <w:rsid w:val="00877DE0"/>
    <w:rsid w:val="008C6B91"/>
    <w:rsid w:val="008F05EE"/>
    <w:rsid w:val="008F5556"/>
    <w:rsid w:val="00901B48"/>
    <w:rsid w:val="00904626"/>
    <w:rsid w:val="00910A73"/>
    <w:rsid w:val="00917281"/>
    <w:rsid w:val="00926C3C"/>
    <w:rsid w:val="00953B85"/>
    <w:rsid w:val="00954E5B"/>
    <w:rsid w:val="0095607F"/>
    <w:rsid w:val="009568AE"/>
    <w:rsid w:val="00971AFF"/>
    <w:rsid w:val="00974279"/>
    <w:rsid w:val="0098022B"/>
    <w:rsid w:val="009914D8"/>
    <w:rsid w:val="00993012"/>
    <w:rsid w:val="00994DD2"/>
    <w:rsid w:val="009B122D"/>
    <w:rsid w:val="009C63FD"/>
    <w:rsid w:val="009D2CE0"/>
    <w:rsid w:val="009F39AD"/>
    <w:rsid w:val="00A22D7A"/>
    <w:rsid w:val="00A23470"/>
    <w:rsid w:val="00A24855"/>
    <w:rsid w:val="00A3086A"/>
    <w:rsid w:val="00A72F80"/>
    <w:rsid w:val="00A808D5"/>
    <w:rsid w:val="00AC050C"/>
    <w:rsid w:val="00AC0CD2"/>
    <w:rsid w:val="00AC44DF"/>
    <w:rsid w:val="00AD7747"/>
    <w:rsid w:val="00B10267"/>
    <w:rsid w:val="00B22422"/>
    <w:rsid w:val="00B30D30"/>
    <w:rsid w:val="00B475CA"/>
    <w:rsid w:val="00B47712"/>
    <w:rsid w:val="00B8695F"/>
    <w:rsid w:val="00B945CB"/>
    <w:rsid w:val="00BA3D56"/>
    <w:rsid w:val="00BB119A"/>
    <w:rsid w:val="00BC4FFD"/>
    <w:rsid w:val="00BD0A32"/>
    <w:rsid w:val="00BF4448"/>
    <w:rsid w:val="00BF63DA"/>
    <w:rsid w:val="00C065A7"/>
    <w:rsid w:val="00C437CD"/>
    <w:rsid w:val="00C47D86"/>
    <w:rsid w:val="00C51774"/>
    <w:rsid w:val="00C57F41"/>
    <w:rsid w:val="00C70643"/>
    <w:rsid w:val="00C81747"/>
    <w:rsid w:val="00CA6C3D"/>
    <w:rsid w:val="00CC0B72"/>
    <w:rsid w:val="00CC6276"/>
    <w:rsid w:val="00D00256"/>
    <w:rsid w:val="00D2078B"/>
    <w:rsid w:val="00D4572B"/>
    <w:rsid w:val="00D56051"/>
    <w:rsid w:val="00D67552"/>
    <w:rsid w:val="00DA40C9"/>
    <w:rsid w:val="00E02BE8"/>
    <w:rsid w:val="00E03F50"/>
    <w:rsid w:val="00E23693"/>
    <w:rsid w:val="00E3577F"/>
    <w:rsid w:val="00E65640"/>
    <w:rsid w:val="00E863B0"/>
    <w:rsid w:val="00EC5211"/>
    <w:rsid w:val="00ED5AFD"/>
    <w:rsid w:val="00EE2B61"/>
    <w:rsid w:val="00EF4922"/>
    <w:rsid w:val="00F20733"/>
    <w:rsid w:val="00F25005"/>
    <w:rsid w:val="00F35622"/>
    <w:rsid w:val="00F3694E"/>
    <w:rsid w:val="00F4178B"/>
    <w:rsid w:val="00F53EA4"/>
    <w:rsid w:val="00F97039"/>
    <w:rsid w:val="00FB763D"/>
    <w:rsid w:val="00FC724F"/>
    <w:rsid w:val="00FD0057"/>
    <w:rsid w:val="00FD338A"/>
    <w:rsid w:val="00FE006B"/>
    <w:rsid w:val="00FF2B4A"/>
    <w:rsid w:val="00FF3E3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943A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paragraph" w:styleId="BalloonText">
    <w:name w:val="Balloon Text"/>
    <w:basedOn w:val="Normal"/>
    <w:link w:val="BalloonTextChar"/>
    <w:uiPriority w:val="99"/>
    <w:semiHidden/>
    <w:unhideWhenUsed/>
    <w:rsid w:val="006A7D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7DB6"/>
    <w:rPr>
      <w:rFonts w:ascii="Segoe UI" w:hAnsi="Segoe UI" w:cs="Segoe UI"/>
      <w:sz w:val="18"/>
      <w:szCs w:val="18"/>
    </w:rPr>
  </w:style>
  <w:style w:type="character" w:styleId="CommentReference">
    <w:name w:val="annotation reference"/>
    <w:basedOn w:val="DefaultParagraphFont"/>
    <w:uiPriority w:val="99"/>
    <w:semiHidden/>
    <w:unhideWhenUsed/>
    <w:rsid w:val="00D56051"/>
    <w:rPr>
      <w:sz w:val="16"/>
      <w:szCs w:val="16"/>
    </w:rPr>
  </w:style>
  <w:style w:type="paragraph" w:styleId="CommentText">
    <w:name w:val="annotation text"/>
    <w:basedOn w:val="Normal"/>
    <w:link w:val="CommentTextChar"/>
    <w:uiPriority w:val="99"/>
    <w:semiHidden/>
    <w:unhideWhenUsed/>
    <w:rsid w:val="00D56051"/>
    <w:pPr>
      <w:spacing w:line="240" w:lineRule="auto"/>
    </w:pPr>
    <w:rPr>
      <w:sz w:val="20"/>
      <w:szCs w:val="20"/>
    </w:rPr>
  </w:style>
  <w:style w:type="character" w:customStyle="1" w:styleId="CommentTextChar">
    <w:name w:val="Comment Text Char"/>
    <w:basedOn w:val="DefaultParagraphFont"/>
    <w:link w:val="CommentText"/>
    <w:uiPriority w:val="99"/>
    <w:semiHidden/>
    <w:rsid w:val="00D56051"/>
    <w:rPr>
      <w:sz w:val="20"/>
      <w:szCs w:val="20"/>
    </w:rPr>
  </w:style>
  <w:style w:type="paragraph" w:styleId="CommentSubject">
    <w:name w:val="annotation subject"/>
    <w:basedOn w:val="CommentText"/>
    <w:next w:val="CommentText"/>
    <w:link w:val="CommentSubjectChar"/>
    <w:uiPriority w:val="99"/>
    <w:semiHidden/>
    <w:unhideWhenUsed/>
    <w:rsid w:val="00D56051"/>
    <w:rPr>
      <w:b/>
      <w:bCs/>
    </w:rPr>
  </w:style>
  <w:style w:type="character" w:customStyle="1" w:styleId="CommentSubjectChar">
    <w:name w:val="Comment Subject Char"/>
    <w:basedOn w:val="CommentTextChar"/>
    <w:link w:val="CommentSubject"/>
    <w:uiPriority w:val="99"/>
    <w:semiHidden/>
    <w:rsid w:val="00D56051"/>
    <w:rPr>
      <w:b/>
      <w:bCs/>
      <w:sz w:val="20"/>
      <w:szCs w:val="20"/>
    </w:rPr>
  </w:style>
  <w:style w:type="character" w:customStyle="1" w:styleId="Heading3Char">
    <w:name w:val="Heading 3 Char"/>
    <w:basedOn w:val="DefaultParagraphFont"/>
    <w:link w:val="Heading3"/>
    <w:uiPriority w:val="9"/>
    <w:semiHidden/>
    <w:rsid w:val="000943A5"/>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33487631">
      <w:bodyDiv w:val="1"/>
      <w:marLeft w:val="0"/>
      <w:marRight w:val="0"/>
      <w:marTop w:val="0"/>
      <w:marBottom w:val="0"/>
      <w:divBdr>
        <w:top w:val="none" w:sz="0" w:space="0" w:color="auto"/>
        <w:left w:val="none" w:sz="0" w:space="0" w:color="auto"/>
        <w:bottom w:val="none" w:sz="0" w:space="0" w:color="auto"/>
        <w:right w:val="none" w:sz="0" w:space="0" w:color="auto"/>
      </w:divBdr>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F347EE-9C98-489E-9FB7-809C6DB6917E}">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customXml/itemProps2.xml><?xml version="1.0" encoding="utf-8"?>
<ds:datastoreItem xmlns:ds="http://schemas.openxmlformats.org/officeDocument/2006/customXml" ds:itemID="{AE709BD8-6E3D-42A4-B200-A27D65EC2487}">
  <ds:schemaRefs>
    <ds:schemaRef ds:uri="http://schemas.microsoft.com/sharepoint/v3/contenttype/forms"/>
  </ds:schemaRefs>
</ds:datastoreItem>
</file>

<file path=customXml/itemProps3.xml><?xml version="1.0" encoding="utf-8"?>
<ds:datastoreItem xmlns:ds="http://schemas.openxmlformats.org/officeDocument/2006/customXml" ds:itemID="{05D358A1-6647-4941-87E0-32704E400BA6}">
  <ds:schemaRefs>
    <ds:schemaRef ds:uri="http://schemas.openxmlformats.org/officeDocument/2006/bibliography"/>
  </ds:schemaRefs>
</ds:datastoreItem>
</file>

<file path=customXml/itemProps4.xml><?xml version="1.0" encoding="utf-8"?>
<ds:datastoreItem xmlns:ds="http://schemas.openxmlformats.org/officeDocument/2006/customXml" ds:itemID="{0B2D84BE-3F91-4C7B-903C-FB37186B31C4}"/>
</file>

<file path=docProps/app.xml><?xml version="1.0" encoding="utf-8"?>
<Properties xmlns="http://schemas.openxmlformats.org/officeDocument/2006/extended-properties" xmlns:vt="http://schemas.openxmlformats.org/officeDocument/2006/docPropsVTypes">
  <Template>Normal.dotm</Template>
  <TotalTime>3</TotalTime>
  <Pages>2</Pages>
  <Words>526</Words>
  <Characters>3002</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 TOT</dc:creator>
  <cp:keywords>PCB, PESS</cp:keywords>
  <cp:lastModifiedBy>KHLUDNEVA, Zhanna</cp:lastModifiedBy>
  <cp:revision>2</cp:revision>
  <cp:lastPrinted>2019-11-05T14:50:00Z</cp:lastPrinted>
  <dcterms:created xsi:type="dcterms:W3CDTF">2023-09-20T09:33:00Z</dcterms:created>
  <dcterms:modified xsi:type="dcterms:W3CDTF">2023-09-20T09:33:00Z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y fmtid="{D5CDD505-2E9C-101B-9397-08002B2CF9AE}" pid="4" name="MediaServiceImageTags">
    <vt:lpwstr/>
  </property>
</Properties>
</file>